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9507" w14:textId="16FB000C" w:rsidR="009247CD" w:rsidRPr="000805AB" w:rsidRDefault="009247CD" w:rsidP="000805AB">
      <w:pPr>
        <w:pStyle w:val="Heading1"/>
        <w:tabs>
          <w:tab w:val="left" w:pos="1530"/>
        </w:tabs>
        <w:ind w:hanging="540"/>
        <w:rPr>
          <w:b w:val="0"/>
          <w:sz w:val="32"/>
        </w:rPr>
      </w:pPr>
      <w:r>
        <w:rPr>
          <w:b w:val="0"/>
          <w:sz w:val="32"/>
        </w:rPr>
        <w:t>Buildings and Grounds Committee Meeting</w:t>
      </w:r>
      <w:r w:rsidR="000805AB">
        <w:rPr>
          <w:b w:val="0"/>
          <w:sz w:val="32"/>
        </w:rPr>
        <w:t xml:space="preserve"> Notes</w:t>
      </w:r>
    </w:p>
    <w:p w14:paraId="1F470955" w14:textId="2E8F82E7" w:rsidR="009247CD" w:rsidRPr="00817E12" w:rsidRDefault="009247CD" w:rsidP="009247CD">
      <w:pPr>
        <w:pStyle w:val="Heading1"/>
        <w:tabs>
          <w:tab w:val="left" w:pos="720"/>
          <w:tab w:val="left" w:pos="1530"/>
        </w:tabs>
        <w:rPr>
          <w:b w:val="0"/>
          <w:i/>
          <w:sz w:val="28"/>
        </w:rPr>
      </w:pPr>
      <w:r>
        <w:rPr>
          <w:b w:val="0"/>
          <w:sz w:val="28"/>
        </w:rPr>
        <w:t xml:space="preserve">Wednesday, </w:t>
      </w:r>
      <w:r w:rsidR="00B95CF0">
        <w:rPr>
          <w:b w:val="0"/>
          <w:sz w:val="28"/>
        </w:rPr>
        <w:t>December 9</w:t>
      </w:r>
      <w:r>
        <w:rPr>
          <w:b w:val="0"/>
          <w:sz w:val="28"/>
        </w:rPr>
        <w:t>th</w:t>
      </w:r>
    </w:p>
    <w:p w14:paraId="745173F9" w14:textId="4CD777FC" w:rsidR="009247CD" w:rsidRDefault="009247CD" w:rsidP="009247CD">
      <w:pPr>
        <w:jc w:val="center"/>
        <w:rPr>
          <w:sz w:val="28"/>
          <w:szCs w:val="28"/>
        </w:rPr>
      </w:pPr>
    </w:p>
    <w:p w14:paraId="0122CF79" w14:textId="77777777" w:rsidR="00E76469" w:rsidRDefault="00E76469" w:rsidP="009247CD">
      <w:pPr>
        <w:jc w:val="center"/>
        <w:rPr>
          <w:sz w:val="28"/>
          <w:szCs w:val="28"/>
        </w:rPr>
      </w:pPr>
    </w:p>
    <w:p w14:paraId="6D41DDA7" w14:textId="19F4205F" w:rsidR="009247CD" w:rsidRDefault="006E0DF7" w:rsidP="000805AB">
      <w:pPr>
        <w:autoSpaceDE w:val="0"/>
        <w:autoSpaceDN w:val="0"/>
        <w:adjustRightInd w:val="0"/>
        <w:spacing w:line="240" w:lineRule="auto"/>
        <w:rPr>
          <w:color w:val="auto"/>
        </w:rPr>
      </w:pPr>
      <w:r>
        <w:rPr>
          <w:color w:val="auto"/>
        </w:rPr>
        <w:t xml:space="preserve">Attending:  Claudia, </w:t>
      </w:r>
      <w:proofErr w:type="spellStart"/>
      <w:r>
        <w:rPr>
          <w:color w:val="auto"/>
        </w:rPr>
        <w:t>Frona</w:t>
      </w:r>
      <w:proofErr w:type="spellEnd"/>
      <w:r>
        <w:rPr>
          <w:color w:val="auto"/>
        </w:rPr>
        <w:t>, Joe, Deb, Cynthia, Gavin, Charlie, Pete</w:t>
      </w:r>
    </w:p>
    <w:p w14:paraId="7DACC554" w14:textId="77777777" w:rsidR="00B95CF0" w:rsidRPr="00B95CF0" w:rsidRDefault="00B95CF0" w:rsidP="00B95CF0">
      <w:pPr>
        <w:autoSpaceDE w:val="0"/>
        <w:autoSpaceDN w:val="0"/>
        <w:adjustRightInd w:val="0"/>
        <w:spacing w:line="240" w:lineRule="auto"/>
        <w:ind w:left="1440"/>
        <w:rPr>
          <w:color w:val="auto"/>
        </w:rPr>
      </w:pPr>
    </w:p>
    <w:p w14:paraId="12E13A72" w14:textId="73D84DB9" w:rsidR="009247CD" w:rsidRPr="008368DF" w:rsidRDefault="00B95CF0" w:rsidP="006E0DF7">
      <w:pPr>
        <w:numPr>
          <w:ilvl w:val="0"/>
          <w:numId w:val="1"/>
        </w:numPr>
        <w:autoSpaceDE w:val="0"/>
        <w:autoSpaceDN w:val="0"/>
        <w:adjustRightInd w:val="0"/>
        <w:spacing w:line="240" w:lineRule="auto"/>
        <w:ind w:left="360"/>
        <w:rPr>
          <w:b/>
          <w:bCs/>
          <w:color w:val="auto"/>
        </w:rPr>
      </w:pPr>
      <w:r w:rsidRPr="008368DF">
        <w:rPr>
          <w:b/>
          <w:bCs/>
          <w:color w:val="auto"/>
        </w:rPr>
        <w:t>Replacements lights for pool</w:t>
      </w:r>
      <w:r w:rsidR="006E0DF7" w:rsidRPr="008368DF">
        <w:rPr>
          <w:b/>
          <w:bCs/>
          <w:color w:val="auto"/>
        </w:rPr>
        <w:t>/sidewalks</w:t>
      </w:r>
    </w:p>
    <w:p w14:paraId="3F1C88CD" w14:textId="4DCC2A65" w:rsidR="006E0DF7" w:rsidRDefault="006E0DF7" w:rsidP="006E0DF7">
      <w:pPr>
        <w:autoSpaceDE w:val="0"/>
        <w:autoSpaceDN w:val="0"/>
        <w:adjustRightInd w:val="0"/>
        <w:spacing w:line="240" w:lineRule="auto"/>
        <w:ind w:left="360"/>
        <w:rPr>
          <w:color w:val="auto"/>
        </w:rPr>
      </w:pPr>
      <w:r>
        <w:rPr>
          <w:color w:val="auto"/>
        </w:rPr>
        <w:t xml:space="preserve">The B&amp;G Committee was asked by the FM President to consider and make recommendations for appropriate replacement lighting for the pool area, as these fixtures are so dated that the maintenance staff are no longer able to procure appropriate parts for repair. It was also noted that the sidewalk lights would also need replacement in the near future. </w:t>
      </w:r>
    </w:p>
    <w:p w14:paraId="094D6AE2" w14:textId="2C833A09" w:rsidR="006E0DF7" w:rsidRDefault="006E0DF7" w:rsidP="006E0DF7">
      <w:pPr>
        <w:autoSpaceDE w:val="0"/>
        <w:autoSpaceDN w:val="0"/>
        <w:adjustRightInd w:val="0"/>
        <w:spacing w:line="240" w:lineRule="auto"/>
        <w:ind w:left="360"/>
        <w:rPr>
          <w:color w:val="auto"/>
        </w:rPr>
      </w:pPr>
    </w:p>
    <w:p w14:paraId="415640D6" w14:textId="5278FE22" w:rsidR="006E0DF7" w:rsidRDefault="006E0DF7" w:rsidP="006E0DF7">
      <w:pPr>
        <w:autoSpaceDE w:val="0"/>
        <w:autoSpaceDN w:val="0"/>
        <w:adjustRightInd w:val="0"/>
        <w:spacing w:line="240" w:lineRule="auto"/>
        <w:ind w:left="360"/>
        <w:rPr>
          <w:color w:val="auto"/>
        </w:rPr>
      </w:pPr>
      <w:r>
        <w:rPr>
          <w:color w:val="auto"/>
        </w:rPr>
        <w:t xml:space="preserve">So that the committee would have something </w:t>
      </w:r>
      <w:r w:rsidR="00310363">
        <w:rPr>
          <w:color w:val="auto"/>
        </w:rPr>
        <w:t>concrete</w:t>
      </w:r>
      <w:r>
        <w:rPr>
          <w:color w:val="auto"/>
        </w:rPr>
        <w:t xml:space="preserve"> to react to, Claudia </w:t>
      </w:r>
      <w:r w:rsidR="00310363">
        <w:rPr>
          <w:color w:val="auto"/>
        </w:rPr>
        <w:t xml:space="preserve">did some preliminary research on what would constitute environmentally friendly </w:t>
      </w:r>
      <w:r w:rsidR="008368DF">
        <w:rPr>
          <w:color w:val="auto"/>
        </w:rPr>
        <w:t xml:space="preserve">lighting </w:t>
      </w:r>
      <w:r w:rsidR="00310363">
        <w:rPr>
          <w:color w:val="auto"/>
        </w:rPr>
        <w:t xml:space="preserve">design, in keeping with </w:t>
      </w:r>
      <w:r w:rsidR="008368DF">
        <w:rPr>
          <w:color w:val="auto"/>
        </w:rPr>
        <w:t>the committee’s</w:t>
      </w:r>
      <w:r w:rsidR="00310363">
        <w:rPr>
          <w:color w:val="auto"/>
        </w:rPr>
        <w:t xml:space="preserve"> </w:t>
      </w:r>
      <w:r w:rsidR="008368DF">
        <w:rPr>
          <w:color w:val="auto"/>
        </w:rPr>
        <w:t>new commitment to moving toward environmentally friendly landscaping practices</w:t>
      </w:r>
      <w:r w:rsidR="00310363">
        <w:rPr>
          <w:color w:val="auto"/>
        </w:rPr>
        <w:t xml:space="preserve">.  She presented guidance from the City of Toronto and the International Dark Sky Association concerning effective lighting, and then presented some examples of the kind of lighting </w:t>
      </w:r>
      <w:r w:rsidR="008368DF">
        <w:rPr>
          <w:color w:val="auto"/>
        </w:rPr>
        <w:t>that might be chosen</w:t>
      </w:r>
      <w:r w:rsidR="00310363">
        <w:rPr>
          <w:color w:val="auto"/>
        </w:rPr>
        <w:t xml:space="preserve">. </w:t>
      </w:r>
    </w:p>
    <w:p w14:paraId="3A9708BE" w14:textId="4F37328B" w:rsidR="00310363" w:rsidRDefault="00310363" w:rsidP="006E0DF7">
      <w:pPr>
        <w:autoSpaceDE w:val="0"/>
        <w:autoSpaceDN w:val="0"/>
        <w:adjustRightInd w:val="0"/>
        <w:spacing w:line="240" w:lineRule="auto"/>
        <w:ind w:left="360"/>
        <w:rPr>
          <w:color w:val="auto"/>
        </w:rPr>
      </w:pPr>
    </w:p>
    <w:p w14:paraId="139AF051" w14:textId="68339F00" w:rsidR="00310363" w:rsidRDefault="00310363" w:rsidP="006E0DF7">
      <w:pPr>
        <w:autoSpaceDE w:val="0"/>
        <w:autoSpaceDN w:val="0"/>
        <w:adjustRightInd w:val="0"/>
        <w:spacing w:line="240" w:lineRule="auto"/>
        <w:ind w:left="360"/>
        <w:rPr>
          <w:color w:val="auto"/>
        </w:rPr>
      </w:pPr>
      <w:r>
        <w:rPr>
          <w:color w:val="auto"/>
        </w:rPr>
        <w:t>Information presented included:</w:t>
      </w:r>
    </w:p>
    <w:p w14:paraId="6848AFA0" w14:textId="45C4DC34" w:rsidR="00310363" w:rsidRPr="00310363" w:rsidRDefault="00310363" w:rsidP="00310363">
      <w:pPr>
        <w:pStyle w:val="ListParagraph"/>
        <w:numPr>
          <w:ilvl w:val="0"/>
          <w:numId w:val="2"/>
        </w:numPr>
        <w:autoSpaceDE w:val="0"/>
        <w:autoSpaceDN w:val="0"/>
        <w:adjustRightInd w:val="0"/>
        <w:spacing w:line="240" w:lineRule="auto"/>
        <w:rPr>
          <w:color w:val="auto"/>
        </w:rPr>
      </w:pPr>
      <w:hyperlink r:id="rId7" w:history="1">
        <w:r w:rsidRPr="006E0DF7">
          <w:rPr>
            <w:rStyle w:val="Hyperlink"/>
          </w:rPr>
          <w:t>https://www.toronto.ca/wp-cont</w:t>
        </w:r>
        <w:r w:rsidRPr="006E0DF7">
          <w:rPr>
            <w:rStyle w:val="Hyperlink"/>
          </w:rPr>
          <w:t>e</w:t>
        </w:r>
        <w:r w:rsidRPr="006E0DF7">
          <w:rPr>
            <w:rStyle w:val="Hyperlink"/>
          </w:rPr>
          <w:t>nt/uploads/2018/03/8ff6-city-planning-bird-effective-lighting.pdf</w:t>
        </w:r>
      </w:hyperlink>
      <w:r w:rsidRPr="00310363">
        <w:rPr>
          <w:color w:val="auto"/>
        </w:rPr>
        <w:t xml:space="preserve"> - </w:t>
      </w:r>
      <w:r>
        <w:rPr>
          <w:color w:val="auto"/>
        </w:rPr>
        <w:t>See section 4 for diagram on effective external lighting fixtures</w:t>
      </w:r>
    </w:p>
    <w:p w14:paraId="4786726E" w14:textId="221AE107" w:rsidR="00310363" w:rsidRPr="00310363" w:rsidRDefault="00310363" w:rsidP="00310363">
      <w:pPr>
        <w:pStyle w:val="ListParagraph"/>
        <w:numPr>
          <w:ilvl w:val="0"/>
          <w:numId w:val="2"/>
        </w:numPr>
        <w:autoSpaceDE w:val="0"/>
        <w:autoSpaceDN w:val="0"/>
        <w:adjustRightInd w:val="0"/>
        <w:spacing w:line="240" w:lineRule="auto"/>
        <w:rPr>
          <w:color w:val="auto"/>
        </w:rPr>
      </w:pPr>
      <w:hyperlink r:id="rId8" w:history="1">
        <w:r w:rsidRPr="0054779F">
          <w:rPr>
            <w:rStyle w:val="Hyperlink"/>
          </w:rPr>
          <w:t>https://www.darksky.org/our-work/lighting/lighting-for-c</w:t>
        </w:r>
        <w:r w:rsidRPr="0054779F">
          <w:rPr>
            <w:rStyle w:val="Hyperlink"/>
          </w:rPr>
          <w:t>i</w:t>
        </w:r>
        <w:r w:rsidRPr="0054779F">
          <w:rPr>
            <w:rStyle w:val="Hyperlink"/>
          </w:rPr>
          <w:t>tizens/light</w:t>
        </w:r>
        <w:r w:rsidRPr="0054779F">
          <w:rPr>
            <w:rStyle w:val="Hyperlink"/>
          </w:rPr>
          <w:t>i</w:t>
        </w:r>
        <w:r w:rsidRPr="0054779F">
          <w:rPr>
            <w:rStyle w:val="Hyperlink"/>
          </w:rPr>
          <w:t>ng-basics/</w:t>
        </w:r>
      </w:hyperlink>
      <w:r>
        <w:rPr>
          <w:color w:val="auto"/>
        </w:rPr>
        <w:t xml:space="preserve"> for principles of effective external lighting</w:t>
      </w:r>
    </w:p>
    <w:p w14:paraId="0BE0AF9E" w14:textId="76728526" w:rsidR="00310363" w:rsidRPr="00310363" w:rsidRDefault="00310363" w:rsidP="00310363">
      <w:pPr>
        <w:pStyle w:val="ListParagraph"/>
        <w:numPr>
          <w:ilvl w:val="0"/>
          <w:numId w:val="2"/>
        </w:numPr>
        <w:autoSpaceDE w:val="0"/>
        <w:autoSpaceDN w:val="0"/>
        <w:adjustRightInd w:val="0"/>
        <w:spacing w:line="240" w:lineRule="auto"/>
        <w:rPr>
          <w:color w:val="auto"/>
        </w:rPr>
      </w:pPr>
      <w:hyperlink r:id="rId9" w:anchor="!/TownView-Post-Top-TVLN/p/131842915/category=12541422" w:history="1">
        <w:r w:rsidRPr="006E0DF7">
          <w:rPr>
            <w:rStyle w:val="Hyperlink"/>
          </w:rPr>
          <w:t>https://www.darksky.org/our-work/l</w:t>
        </w:r>
        <w:r w:rsidRPr="006E0DF7">
          <w:rPr>
            <w:rStyle w:val="Hyperlink"/>
          </w:rPr>
          <w:t>i</w:t>
        </w:r>
        <w:r w:rsidRPr="006E0DF7">
          <w:rPr>
            <w:rStyle w:val="Hyperlink"/>
          </w:rPr>
          <w:t>ghting/lighting-for-industry/fsa/fsa-products/#!/TownView-Post-Top-TVLN/p/131842915/category=12541422</w:t>
        </w:r>
      </w:hyperlink>
      <w:r>
        <w:rPr>
          <w:color w:val="auto"/>
        </w:rPr>
        <w:t xml:space="preserve">  - This is a sample of a lighting product endorsed by the IDSA that might be suitable for use in </w:t>
      </w:r>
      <w:proofErr w:type="spellStart"/>
      <w:r>
        <w:rPr>
          <w:color w:val="auto"/>
        </w:rPr>
        <w:t>Fairlington</w:t>
      </w:r>
      <w:proofErr w:type="spellEnd"/>
      <w:r>
        <w:rPr>
          <w:color w:val="auto"/>
        </w:rPr>
        <w:t xml:space="preserve"> Meadows, as it would be consistent with the Colonial Revival style of architecture</w:t>
      </w:r>
    </w:p>
    <w:p w14:paraId="45BE0914" w14:textId="3B664339" w:rsidR="00310363" w:rsidRPr="00310363" w:rsidRDefault="00310363" w:rsidP="00310363">
      <w:pPr>
        <w:pStyle w:val="ListParagraph"/>
        <w:numPr>
          <w:ilvl w:val="0"/>
          <w:numId w:val="2"/>
        </w:numPr>
        <w:autoSpaceDE w:val="0"/>
        <w:autoSpaceDN w:val="0"/>
        <w:adjustRightInd w:val="0"/>
        <w:spacing w:line="240" w:lineRule="auto"/>
        <w:rPr>
          <w:color w:val="auto"/>
        </w:rPr>
      </w:pPr>
      <w:hyperlink r:id="rId10" w:history="1">
        <w:r w:rsidRPr="006E0DF7">
          <w:rPr>
            <w:rStyle w:val="Hyperlink"/>
          </w:rPr>
          <w:t>https://www.signify.com/en-us/products/outdoor-luminaires</w:t>
        </w:r>
        <w:r w:rsidRPr="006E0DF7">
          <w:rPr>
            <w:rStyle w:val="Hyperlink"/>
          </w:rPr>
          <w:t>/</w:t>
        </w:r>
        <w:r w:rsidRPr="006E0DF7">
          <w:rPr>
            <w:rStyle w:val="Hyperlink"/>
          </w:rPr>
          <w:t>road-and-urban-lighting/urban/posttop/townview-led-post-top-tvln-tvlc</w:t>
        </w:r>
      </w:hyperlink>
      <w:r>
        <w:rPr>
          <w:color w:val="auto"/>
        </w:rPr>
        <w:t xml:space="preserve"> - this provides some </w:t>
      </w:r>
      <w:r w:rsidR="00F80BFE">
        <w:rPr>
          <w:color w:val="auto"/>
        </w:rPr>
        <w:t>photos of the sample lighting in situ and provides technical specifications for the product</w:t>
      </w:r>
    </w:p>
    <w:p w14:paraId="266F2573" w14:textId="77777777" w:rsidR="00310363" w:rsidRPr="00310363" w:rsidRDefault="00310363" w:rsidP="00310363">
      <w:pPr>
        <w:pStyle w:val="ListParagraph"/>
        <w:numPr>
          <w:ilvl w:val="0"/>
          <w:numId w:val="2"/>
        </w:numPr>
        <w:autoSpaceDE w:val="0"/>
        <w:autoSpaceDN w:val="0"/>
        <w:adjustRightInd w:val="0"/>
        <w:spacing w:line="240" w:lineRule="auto"/>
        <w:rPr>
          <w:color w:val="auto"/>
        </w:rPr>
      </w:pPr>
      <w:hyperlink r:id="rId11" w:anchor="location=22206&amp;productType=Outdoor%20luminaires" w:history="1">
        <w:r w:rsidRPr="006E0DF7">
          <w:rPr>
            <w:rStyle w:val="Hyperlink"/>
          </w:rPr>
          <w:t>https://www.signify.com/en-us/where-to-buy.hadco#location=22206&amp;product</w:t>
        </w:r>
        <w:r w:rsidRPr="006E0DF7">
          <w:rPr>
            <w:rStyle w:val="Hyperlink"/>
          </w:rPr>
          <w:t>T</w:t>
        </w:r>
        <w:r w:rsidRPr="006E0DF7">
          <w:rPr>
            <w:rStyle w:val="Hyperlink"/>
          </w:rPr>
          <w:t>ype=Outdoor%20luminaires</w:t>
        </w:r>
      </w:hyperlink>
    </w:p>
    <w:p w14:paraId="10FC76CF" w14:textId="020A08F2" w:rsidR="00310363" w:rsidRPr="00310363" w:rsidRDefault="00310363" w:rsidP="00310363">
      <w:pPr>
        <w:pStyle w:val="ListParagraph"/>
        <w:numPr>
          <w:ilvl w:val="0"/>
          <w:numId w:val="2"/>
        </w:numPr>
        <w:autoSpaceDE w:val="0"/>
        <w:autoSpaceDN w:val="0"/>
        <w:adjustRightInd w:val="0"/>
        <w:spacing w:line="240" w:lineRule="auto"/>
        <w:rPr>
          <w:color w:val="auto"/>
        </w:rPr>
      </w:pPr>
      <w:hyperlink r:id="rId12" w:history="1">
        <w:r w:rsidRPr="006E0DF7">
          <w:rPr>
            <w:rStyle w:val="Hyperlink"/>
          </w:rPr>
          <w:t>https://www.signify.com/api/assets/v1/file/conte</w:t>
        </w:r>
        <w:r w:rsidRPr="006E0DF7">
          <w:rPr>
            <w:rStyle w:val="Hyperlink"/>
          </w:rPr>
          <w:t>n</w:t>
        </w:r>
        <w:r w:rsidRPr="006E0DF7">
          <w:rPr>
            <w:rStyle w:val="Hyperlink"/>
          </w:rPr>
          <w:t>t/283a8a7b6c12425dac68aa3e00d626b0/TVL_TownView-spec-sheet.pdf</w:t>
        </w:r>
      </w:hyperlink>
      <w:r w:rsidR="00F80BFE">
        <w:rPr>
          <w:color w:val="auto"/>
        </w:rPr>
        <w:t xml:space="preserve">  This provides additional technical specifications for related products, i.e., other lights that might be suitable for the sidewalks so that the lighting is consistent throughout.</w:t>
      </w:r>
    </w:p>
    <w:p w14:paraId="1F67B2F2" w14:textId="77777777" w:rsidR="00310363" w:rsidRDefault="00310363" w:rsidP="006E0DF7">
      <w:pPr>
        <w:autoSpaceDE w:val="0"/>
        <w:autoSpaceDN w:val="0"/>
        <w:adjustRightInd w:val="0"/>
        <w:spacing w:line="240" w:lineRule="auto"/>
        <w:ind w:left="360"/>
        <w:rPr>
          <w:color w:val="auto"/>
        </w:rPr>
      </w:pPr>
    </w:p>
    <w:p w14:paraId="45B76C1A" w14:textId="7CFE03E9" w:rsidR="006E0DF7" w:rsidRPr="006E0DF7" w:rsidRDefault="006E0DF7" w:rsidP="006E0DF7">
      <w:pPr>
        <w:autoSpaceDE w:val="0"/>
        <w:autoSpaceDN w:val="0"/>
        <w:adjustRightInd w:val="0"/>
        <w:spacing w:line="240" w:lineRule="auto"/>
        <w:ind w:left="360"/>
        <w:rPr>
          <w:color w:val="auto"/>
        </w:rPr>
      </w:pPr>
      <w:r w:rsidRPr="006E0DF7">
        <w:rPr>
          <w:color w:val="auto"/>
        </w:rPr>
        <w:t xml:space="preserve">The committee </w:t>
      </w:r>
      <w:r w:rsidR="00F80BFE">
        <w:rPr>
          <w:color w:val="auto"/>
        </w:rPr>
        <w:t>was unanimous in its feeling that we should choose</w:t>
      </w:r>
      <w:r w:rsidRPr="006E0DF7">
        <w:rPr>
          <w:color w:val="auto"/>
        </w:rPr>
        <w:t xml:space="preserve"> our future lighting consistent with the recommendations of the International Dark Sky Association.  The benefits of limiting light pollution are multiple—reducing environmental damage, promoting the health of humans and other creatures, </w:t>
      </w:r>
      <w:r w:rsidR="00F80BFE">
        <w:rPr>
          <w:color w:val="auto"/>
        </w:rPr>
        <w:t xml:space="preserve">reducing unwanted light in residents’ homes (light “trespass”), </w:t>
      </w:r>
      <w:r w:rsidRPr="006E0DF7">
        <w:rPr>
          <w:color w:val="auto"/>
        </w:rPr>
        <w:t xml:space="preserve">improving visibility by reducing glare, </w:t>
      </w:r>
      <w:r w:rsidR="00F80BFE">
        <w:rPr>
          <w:color w:val="auto"/>
        </w:rPr>
        <w:t xml:space="preserve">and </w:t>
      </w:r>
      <w:r w:rsidRPr="006E0DF7">
        <w:rPr>
          <w:color w:val="auto"/>
        </w:rPr>
        <w:t>saving money in energy costs</w:t>
      </w:r>
      <w:r w:rsidR="00F80BFE">
        <w:rPr>
          <w:color w:val="auto"/>
        </w:rPr>
        <w:t xml:space="preserve">—and </w:t>
      </w:r>
      <w:r w:rsidR="00F80BFE">
        <w:rPr>
          <w:color w:val="auto"/>
        </w:rPr>
        <w:lastRenderedPageBreak/>
        <w:t>there aren’t really any drawbacks.  It’s important to note that the information presented did not include any information on pricing, so it’s not yet clear if the sample selected for discussion is suitable from that standpoint.  There are, however, half a dozen other aesthetically similar light fixtures in the IDSA listing, so if this one doesn’t work, perhaps another would.</w:t>
      </w:r>
    </w:p>
    <w:p w14:paraId="28BAEEB3" w14:textId="77777777" w:rsidR="006E0DF7" w:rsidRPr="006E0DF7" w:rsidRDefault="006E0DF7" w:rsidP="006E0DF7">
      <w:pPr>
        <w:autoSpaceDE w:val="0"/>
        <w:autoSpaceDN w:val="0"/>
        <w:adjustRightInd w:val="0"/>
        <w:spacing w:line="240" w:lineRule="auto"/>
        <w:ind w:left="360"/>
        <w:rPr>
          <w:color w:val="auto"/>
        </w:rPr>
      </w:pPr>
    </w:p>
    <w:p w14:paraId="4C2AA9DE" w14:textId="4098BE84" w:rsidR="006E0DF7" w:rsidRDefault="00F80BFE" w:rsidP="00143AC3">
      <w:pPr>
        <w:autoSpaceDE w:val="0"/>
        <w:autoSpaceDN w:val="0"/>
        <w:adjustRightInd w:val="0"/>
        <w:spacing w:line="240" w:lineRule="auto"/>
        <w:ind w:left="360"/>
        <w:rPr>
          <w:color w:val="auto"/>
        </w:rPr>
      </w:pPr>
      <w:r>
        <w:rPr>
          <w:color w:val="auto"/>
        </w:rPr>
        <w:t>Specifically, the committee</w:t>
      </w:r>
      <w:r w:rsidR="006E0DF7" w:rsidRPr="006E0DF7">
        <w:rPr>
          <w:color w:val="auto"/>
        </w:rPr>
        <w:t xml:space="preserve"> agreed that a traditional carriage lamp or other Colonial-style fixture would be appropriate aesthetically</w:t>
      </w:r>
      <w:r>
        <w:rPr>
          <w:color w:val="auto"/>
        </w:rPr>
        <w:t>.  Any lamp used would be an energy-efficient LED, but there are variations in the color of the light, and the committee a</w:t>
      </w:r>
      <w:r w:rsidR="00143AC3">
        <w:rPr>
          <w:color w:val="auto"/>
        </w:rPr>
        <w:t xml:space="preserve">greed that an amber color or at least a warm white would be very much preferable to the blue-white light. </w:t>
      </w:r>
    </w:p>
    <w:p w14:paraId="658BD4BE" w14:textId="77777777" w:rsidR="009247CD" w:rsidRDefault="009247CD" w:rsidP="006E0DF7">
      <w:pPr>
        <w:pStyle w:val="ListParagraph"/>
        <w:ind w:left="0"/>
        <w:rPr>
          <w:color w:val="auto"/>
        </w:rPr>
      </w:pPr>
    </w:p>
    <w:p w14:paraId="0AB79896" w14:textId="77777777" w:rsidR="00143AC3" w:rsidRPr="008368DF" w:rsidRDefault="009247CD" w:rsidP="006E0DF7">
      <w:pPr>
        <w:numPr>
          <w:ilvl w:val="0"/>
          <w:numId w:val="1"/>
        </w:numPr>
        <w:autoSpaceDE w:val="0"/>
        <w:autoSpaceDN w:val="0"/>
        <w:adjustRightInd w:val="0"/>
        <w:spacing w:line="240" w:lineRule="auto"/>
        <w:ind w:left="360"/>
        <w:rPr>
          <w:b/>
          <w:bCs/>
          <w:color w:val="auto"/>
        </w:rPr>
      </w:pPr>
      <w:r w:rsidRPr="008368DF">
        <w:rPr>
          <w:b/>
          <w:bCs/>
          <w:color w:val="auto"/>
        </w:rPr>
        <w:t>Ongoing work update</w:t>
      </w:r>
    </w:p>
    <w:p w14:paraId="649E476E" w14:textId="4FBB3C27" w:rsidR="00143AC3" w:rsidRDefault="00143AC3" w:rsidP="00143AC3">
      <w:pPr>
        <w:pStyle w:val="ListParagraph"/>
        <w:numPr>
          <w:ilvl w:val="0"/>
          <w:numId w:val="3"/>
        </w:numPr>
        <w:autoSpaceDE w:val="0"/>
        <w:autoSpaceDN w:val="0"/>
        <w:adjustRightInd w:val="0"/>
        <w:spacing w:line="240" w:lineRule="auto"/>
        <w:rPr>
          <w:color w:val="auto"/>
        </w:rPr>
      </w:pPr>
      <w:r>
        <w:rPr>
          <w:color w:val="auto"/>
        </w:rPr>
        <w:t>It appears there were some tree trimming requests that fell through the cracks on the Tree Days – these will be bid shortly.</w:t>
      </w:r>
    </w:p>
    <w:p w14:paraId="5AB7196E" w14:textId="6118814C" w:rsidR="00143AC3" w:rsidRDefault="00143AC3" w:rsidP="00143AC3">
      <w:pPr>
        <w:pStyle w:val="ListParagraph"/>
        <w:numPr>
          <w:ilvl w:val="0"/>
          <w:numId w:val="3"/>
        </w:numPr>
        <w:autoSpaceDE w:val="0"/>
        <w:autoSpaceDN w:val="0"/>
        <w:adjustRightInd w:val="0"/>
        <w:spacing w:line="240" w:lineRule="auto"/>
        <w:rPr>
          <w:color w:val="auto"/>
        </w:rPr>
      </w:pPr>
      <w:r>
        <w:rPr>
          <w:color w:val="auto"/>
        </w:rPr>
        <w:t>Claudia will follow up about questions about the appropriate trimming of liriope (zebra grass)</w:t>
      </w:r>
      <w:r w:rsidR="001C5491">
        <w:rPr>
          <w:color w:val="auto"/>
        </w:rPr>
        <w:t>.</w:t>
      </w:r>
    </w:p>
    <w:p w14:paraId="328D5460" w14:textId="77777777" w:rsidR="00143AC3" w:rsidRDefault="00143AC3" w:rsidP="00143AC3">
      <w:pPr>
        <w:pStyle w:val="ListParagraph"/>
        <w:numPr>
          <w:ilvl w:val="0"/>
          <w:numId w:val="3"/>
        </w:numPr>
        <w:autoSpaceDE w:val="0"/>
        <w:autoSpaceDN w:val="0"/>
        <w:adjustRightInd w:val="0"/>
        <w:spacing w:line="240" w:lineRule="auto"/>
        <w:rPr>
          <w:color w:val="auto"/>
        </w:rPr>
      </w:pPr>
      <w:r>
        <w:rPr>
          <w:color w:val="auto"/>
        </w:rPr>
        <w:t xml:space="preserve">Claudia will follow up on grading work in Court 3 – it seems this has been delayed again. </w:t>
      </w:r>
    </w:p>
    <w:p w14:paraId="3C18EBDE" w14:textId="2F6A41FB" w:rsidR="001C5491" w:rsidRDefault="00143AC3" w:rsidP="00143AC3">
      <w:pPr>
        <w:pStyle w:val="ListParagraph"/>
        <w:numPr>
          <w:ilvl w:val="0"/>
          <w:numId w:val="3"/>
        </w:numPr>
        <w:autoSpaceDE w:val="0"/>
        <w:autoSpaceDN w:val="0"/>
        <w:adjustRightInd w:val="0"/>
        <w:spacing w:line="240" w:lineRule="auto"/>
        <w:rPr>
          <w:color w:val="auto"/>
        </w:rPr>
      </w:pPr>
      <w:r>
        <w:rPr>
          <w:color w:val="auto"/>
        </w:rPr>
        <w:t xml:space="preserve">Claudia will follow up on bushes </w:t>
      </w:r>
      <w:r w:rsidR="001C5491">
        <w:rPr>
          <w:color w:val="auto"/>
        </w:rPr>
        <w:t xml:space="preserve">in front of Matt/Mary’s home in Court 3.  They have requested the removal of some old bushes, and we discovered that the bushes that were recently planted are inappropriate for the space because they require full sun.  We can move the new bushes now and have more appropriate bushes planted to replace them, but we will delay the removal of the old ones until we have sorted out the needs of the 2021 priority courts, and if there are </w:t>
      </w:r>
      <w:proofErr w:type="gramStart"/>
      <w:r w:rsidR="001C5491">
        <w:rPr>
          <w:color w:val="auto"/>
        </w:rPr>
        <w:t>funds</w:t>
      </w:r>
      <w:proofErr w:type="gramEnd"/>
      <w:r w:rsidR="001C5491">
        <w:rPr>
          <w:color w:val="auto"/>
        </w:rPr>
        <w:t xml:space="preserve"> we can address those then.  Removing them from the one address will make things lopsided and strange, so it’s likely we would need to do a bit more to make the situation right for everyone. </w:t>
      </w:r>
    </w:p>
    <w:p w14:paraId="2C13204F" w14:textId="636C4E96" w:rsidR="009247CD" w:rsidRPr="00143AC3" w:rsidRDefault="001C5491" w:rsidP="00143AC3">
      <w:pPr>
        <w:pStyle w:val="ListParagraph"/>
        <w:numPr>
          <w:ilvl w:val="0"/>
          <w:numId w:val="3"/>
        </w:numPr>
        <w:autoSpaceDE w:val="0"/>
        <w:autoSpaceDN w:val="0"/>
        <w:adjustRightInd w:val="0"/>
        <w:spacing w:line="240" w:lineRule="auto"/>
        <w:rPr>
          <w:color w:val="auto"/>
        </w:rPr>
      </w:pPr>
      <w:r>
        <w:rPr>
          <w:color w:val="auto"/>
        </w:rPr>
        <w:t xml:space="preserve">New request from Pete – path between Courts 1 and 2 becomes a mud puddle when it rains. </w:t>
      </w:r>
      <w:r w:rsidR="009247CD" w:rsidRPr="00143AC3">
        <w:rPr>
          <w:color w:val="auto"/>
        </w:rPr>
        <w:br/>
      </w:r>
    </w:p>
    <w:p w14:paraId="0861CC40" w14:textId="4D0FBF89" w:rsidR="009247CD" w:rsidRPr="008368DF" w:rsidRDefault="009247CD" w:rsidP="006E0DF7">
      <w:pPr>
        <w:numPr>
          <w:ilvl w:val="0"/>
          <w:numId w:val="1"/>
        </w:numPr>
        <w:autoSpaceDE w:val="0"/>
        <w:autoSpaceDN w:val="0"/>
        <w:adjustRightInd w:val="0"/>
        <w:spacing w:line="240" w:lineRule="auto"/>
        <w:ind w:left="360"/>
        <w:rPr>
          <w:b/>
          <w:bCs/>
          <w:color w:val="auto"/>
        </w:rPr>
      </w:pPr>
      <w:r w:rsidRPr="008368DF">
        <w:rPr>
          <w:b/>
          <w:bCs/>
          <w:color w:val="auto"/>
        </w:rPr>
        <w:t>Plans for 2021 planting and communications strategy</w:t>
      </w:r>
    </w:p>
    <w:p w14:paraId="7033CBF3" w14:textId="2DE6BFA3" w:rsidR="001C5491" w:rsidRPr="009247CD" w:rsidRDefault="001C5491" w:rsidP="001C5491">
      <w:pPr>
        <w:autoSpaceDE w:val="0"/>
        <w:autoSpaceDN w:val="0"/>
        <w:adjustRightInd w:val="0"/>
        <w:spacing w:line="240" w:lineRule="auto"/>
        <w:ind w:left="360"/>
        <w:rPr>
          <w:color w:val="auto"/>
        </w:rPr>
      </w:pPr>
      <w:r>
        <w:rPr>
          <w:color w:val="auto"/>
        </w:rPr>
        <w:t xml:space="preserve">The committee discussed various options for </w:t>
      </w:r>
      <w:r w:rsidR="006F1CA7">
        <w:rPr>
          <w:color w:val="auto"/>
        </w:rPr>
        <w:t xml:space="preserve">communicating with the residents of the 2021 priority courts to solicit input into court redesigns.  The committee settled on a plan of advertising </w:t>
      </w:r>
      <w:r w:rsidR="00995A27">
        <w:rPr>
          <w:color w:val="auto"/>
        </w:rPr>
        <w:t xml:space="preserve">(by flyer and through Court Chair emails) </w:t>
      </w:r>
      <w:r w:rsidR="006F1CA7">
        <w:rPr>
          <w:color w:val="auto"/>
        </w:rPr>
        <w:t xml:space="preserve">to the residents that we (Claudia, Charlie and </w:t>
      </w:r>
      <w:proofErr w:type="spellStart"/>
      <w:r w:rsidR="006F1CA7">
        <w:rPr>
          <w:color w:val="auto"/>
        </w:rPr>
        <w:t>Frona</w:t>
      </w:r>
      <w:proofErr w:type="spellEnd"/>
      <w:r w:rsidR="00995A27">
        <w:rPr>
          <w:color w:val="auto"/>
        </w:rPr>
        <w:t>,</w:t>
      </w:r>
      <w:r w:rsidR="006F1CA7">
        <w:rPr>
          <w:color w:val="auto"/>
        </w:rPr>
        <w:t xml:space="preserve"> at minimum) would be walking around with the landscape designer on a given day and that they were invited to join us to provide feedback or ask questions of the landscape designer.  Questions or concerns could also be submitted by email if the resident was unable to attend the walk through.  </w:t>
      </w:r>
      <w:r w:rsidR="00995A27">
        <w:rPr>
          <w:color w:val="auto"/>
        </w:rPr>
        <w:t xml:space="preserve">We would then work with the landscape designer to solidify plans for the redesign of the priority courts.  </w:t>
      </w:r>
    </w:p>
    <w:p w14:paraId="33323265" w14:textId="77777777" w:rsidR="009247CD" w:rsidRPr="009247CD" w:rsidRDefault="009247CD" w:rsidP="006E0DF7">
      <w:pPr>
        <w:rPr>
          <w:color w:val="auto"/>
        </w:rPr>
      </w:pPr>
    </w:p>
    <w:p w14:paraId="27C41706" w14:textId="168B6DF9" w:rsidR="009247CD" w:rsidRPr="008368DF" w:rsidRDefault="009247CD" w:rsidP="006E0DF7">
      <w:pPr>
        <w:numPr>
          <w:ilvl w:val="0"/>
          <w:numId w:val="1"/>
        </w:numPr>
        <w:autoSpaceDE w:val="0"/>
        <w:autoSpaceDN w:val="0"/>
        <w:adjustRightInd w:val="0"/>
        <w:spacing w:line="240" w:lineRule="auto"/>
        <w:ind w:left="360"/>
        <w:rPr>
          <w:b/>
          <w:bCs/>
          <w:color w:val="auto"/>
        </w:rPr>
      </w:pPr>
      <w:r w:rsidRPr="008368DF">
        <w:rPr>
          <w:b/>
          <w:bCs/>
          <w:color w:val="auto"/>
        </w:rPr>
        <w:t xml:space="preserve">Open forum – questions, concerns, requests, new business </w:t>
      </w:r>
    </w:p>
    <w:p w14:paraId="7E06B282" w14:textId="3D977282" w:rsidR="00995A27" w:rsidRDefault="00995A27" w:rsidP="00995A27">
      <w:pPr>
        <w:autoSpaceDE w:val="0"/>
        <w:autoSpaceDN w:val="0"/>
        <w:adjustRightInd w:val="0"/>
        <w:spacing w:line="240" w:lineRule="auto"/>
        <w:ind w:left="360"/>
        <w:rPr>
          <w:color w:val="auto"/>
        </w:rPr>
      </w:pPr>
      <w:r>
        <w:rPr>
          <w:color w:val="auto"/>
        </w:rPr>
        <w:t>Claudia is synthesizing the work list created by Gavin and Charlie last year, adding columns so that it can be matched the Lancaster Landscaping bids to aid in keeping track of the budget.  This will be shown at a future meeting (February or March).</w:t>
      </w:r>
    </w:p>
    <w:p w14:paraId="28B3FBDA" w14:textId="77777777" w:rsidR="009247CD" w:rsidRDefault="009247CD" w:rsidP="009247CD">
      <w:pPr>
        <w:autoSpaceDE w:val="0"/>
        <w:autoSpaceDN w:val="0"/>
        <w:adjustRightInd w:val="0"/>
        <w:spacing w:line="240" w:lineRule="auto"/>
        <w:ind w:left="2160"/>
        <w:rPr>
          <w:color w:val="auto"/>
        </w:rPr>
      </w:pPr>
    </w:p>
    <w:p w14:paraId="527F6248" w14:textId="5AD23121" w:rsidR="009247CD" w:rsidRDefault="009247CD" w:rsidP="009247CD">
      <w:pPr>
        <w:autoSpaceDE w:val="0"/>
        <w:autoSpaceDN w:val="0"/>
        <w:adjustRightInd w:val="0"/>
        <w:spacing w:line="240" w:lineRule="auto"/>
        <w:rPr>
          <w:color w:val="auto"/>
        </w:rPr>
      </w:pPr>
      <w:r w:rsidRPr="00184648">
        <w:rPr>
          <w:color w:val="auto"/>
        </w:rPr>
        <w:tab/>
      </w:r>
      <w:r w:rsidRPr="00184648">
        <w:rPr>
          <w:color w:val="auto"/>
        </w:rPr>
        <w:tab/>
        <w:t xml:space="preserve">               </w:t>
      </w:r>
    </w:p>
    <w:p w14:paraId="3DCC7896" w14:textId="0FE59A12" w:rsidR="00237F74" w:rsidRDefault="009247CD" w:rsidP="00B95CF0">
      <w:pPr>
        <w:autoSpaceDE w:val="0"/>
        <w:autoSpaceDN w:val="0"/>
        <w:adjustRightInd w:val="0"/>
        <w:spacing w:line="240" w:lineRule="auto"/>
        <w:jc w:val="center"/>
      </w:pPr>
      <w:r>
        <w:t xml:space="preserve">Next Meeting: </w:t>
      </w:r>
      <w:r w:rsidR="00995A27">
        <w:t>February 3, 2021</w:t>
      </w:r>
    </w:p>
    <w:sectPr w:rsidR="00237F74" w:rsidSect="00113A9F">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81CE7" w14:textId="77777777" w:rsidR="00995A27" w:rsidRDefault="00995A27" w:rsidP="00995A27">
      <w:pPr>
        <w:spacing w:line="240" w:lineRule="auto"/>
      </w:pPr>
      <w:r>
        <w:separator/>
      </w:r>
    </w:p>
  </w:endnote>
  <w:endnote w:type="continuationSeparator" w:id="0">
    <w:p w14:paraId="21AB9FDE" w14:textId="77777777" w:rsidR="00995A27" w:rsidRDefault="00995A27" w:rsidP="00995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90629893"/>
      <w:docPartObj>
        <w:docPartGallery w:val="Page Numbers (Bottom of Page)"/>
        <w:docPartUnique/>
      </w:docPartObj>
    </w:sdtPr>
    <w:sdtContent>
      <w:p w14:paraId="7CF0C7AF" w14:textId="1D9E71A6" w:rsidR="00995A27" w:rsidRDefault="00995A27" w:rsidP="005477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9B3298" w14:textId="77777777" w:rsidR="00995A27" w:rsidRDefault="00995A27" w:rsidP="00995A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33068610"/>
      <w:docPartObj>
        <w:docPartGallery w:val="Page Numbers (Bottom of Page)"/>
        <w:docPartUnique/>
      </w:docPartObj>
    </w:sdtPr>
    <w:sdtContent>
      <w:p w14:paraId="6D7F5413" w14:textId="620FE32F" w:rsidR="00995A27" w:rsidRDefault="00995A27" w:rsidP="005477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191D21" w14:textId="77777777" w:rsidR="00995A27" w:rsidRDefault="00995A27" w:rsidP="00995A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04025" w14:textId="77777777" w:rsidR="00995A27" w:rsidRDefault="00995A27" w:rsidP="00995A27">
      <w:pPr>
        <w:spacing w:line="240" w:lineRule="auto"/>
      </w:pPr>
      <w:r>
        <w:separator/>
      </w:r>
    </w:p>
  </w:footnote>
  <w:footnote w:type="continuationSeparator" w:id="0">
    <w:p w14:paraId="4ADEA908" w14:textId="77777777" w:rsidR="00995A27" w:rsidRDefault="00995A27" w:rsidP="00995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E3468"/>
    <w:multiLevelType w:val="hybridMultilevel"/>
    <w:tmpl w:val="30B29644"/>
    <w:lvl w:ilvl="0" w:tplc="2E54A28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0640F69"/>
    <w:multiLevelType w:val="hybridMultilevel"/>
    <w:tmpl w:val="DCAC7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663D55"/>
    <w:multiLevelType w:val="hybridMultilevel"/>
    <w:tmpl w:val="31362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7CD"/>
    <w:rsid w:val="000805AB"/>
    <w:rsid w:val="00113A9F"/>
    <w:rsid w:val="00143AC3"/>
    <w:rsid w:val="001C5491"/>
    <w:rsid w:val="00206D42"/>
    <w:rsid w:val="00310363"/>
    <w:rsid w:val="004C0770"/>
    <w:rsid w:val="006E0DF7"/>
    <w:rsid w:val="006F1CA7"/>
    <w:rsid w:val="008268FB"/>
    <w:rsid w:val="008368DF"/>
    <w:rsid w:val="009247CD"/>
    <w:rsid w:val="00995A27"/>
    <w:rsid w:val="00B95CF0"/>
    <w:rsid w:val="00D44859"/>
    <w:rsid w:val="00E76469"/>
    <w:rsid w:val="00F414C7"/>
    <w:rsid w:val="00F80BFE"/>
    <w:rsid w:val="00FA1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F9E80A"/>
  <w15:chartTrackingRefBased/>
  <w15:docId w15:val="{B0AEC4BF-80EC-4B47-9C64-AE413E8B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7CD"/>
    <w:pPr>
      <w:spacing w:line="240" w:lineRule="atLeast"/>
    </w:pPr>
    <w:rPr>
      <w:rFonts w:ascii="Times" w:eastAsia="Times New Roman" w:hAnsi="Times" w:cs="Times New Roman"/>
      <w:color w:val="000000"/>
      <w:szCs w:val="20"/>
    </w:rPr>
  </w:style>
  <w:style w:type="paragraph" w:styleId="Heading1">
    <w:name w:val="heading 1"/>
    <w:basedOn w:val="Normal"/>
    <w:next w:val="Normal"/>
    <w:link w:val="Heading1Char"/>
    <w:qFormat/>
    <w:rsid w:val="009247CD"/>
    <w:pPr>
      <w:keepNext/>
      <w:jc w:val="center"/>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7CD"/>
    <w:rPr>
      <w:rFonts w:ascii="Times" w:eastAsia="Times New Roman" w:hAnsi="Times" w:cs="Times New Roman"/>
      <w:b/>
      <w:color w:val="000000"/>
      <w:szCs w:val="20"/>
    </w:rPr>
  </w:style>
  <w:style w:type="paragraph" w:styleId="ListParagraph">
    <w:name w:val="List Paragraph"/>
    <w:basedOn w:val="Normal"/>
    <w:uiPriority w:val="72"/>
    <w:qFormat/>
    <w:rsid w:val="009247CD"/>
    <w:pPr>
      <w:ind w:left="720"/>
    </w:pPr>
  </w:style>
  <w:style w:type="character" w:styleId="Hyperlink">
    <w:name w:val="Hyperlink"/>
    <w:uiPriority w:val="99"/>
    <w:unhideWhenUsed/>
    <w:rsid w:val="009247CD"/>
    <w:rPr>
      <w:color w:val="0563C1"/>
      <w:u w:val="single"/>
    </w:rPr>
  </w:style>
  <w:style w:type="character" w:styleId="UnresolvedMention">
    <w:name w:val="Unresolved Mention"/>
    <w:basedOn w:val="DefaultParagraphFont"/>
    <w:uiPriority w:val="99"/>
    <w:semiHidden/>
    <w:unhideWhenUsed/>
    <w:rsid w:val="006E0DF7"/>
    <w:rPr>
      <w:color w:val="605E5C"/>
      <w:shd w:val="clear" w:color="auto" w:fill="E1DFDD"/>
    </w:rPr>
  </w:style>
  <w:style w:type="character" w:styleId="CommentReference">
    <w:name w:val="annotation reference"/>
    <w:basedOn w:val="DefaultParagraphFont"/>
    <w:uiPriority w:val="99"/>
    <w:semiHidden/>
    <w:unhideWhenUsed/>
    <w:rsid w:val="00310363"/>
    <w:rPr>
      <w:sz w:val="16"/>
      <w:szCs w:val="16"/>
    </w:rPr>
  </w:style>
  <w:style w:type="paragraph" w:styleId="CommentText">
    <w:name w:val="annotation text"/>
    <w:basedOn w:val="Normal"/>
    <w:link w:val="CommentTextChar"/>
    <w:uiPriority w:val="99"/>
    <w:semiHidden/>
    <w:unhideWhenUsed/>
    <w:rsid w:val="00310363"/>
    <w:pPr>
      <w:spacing w:line="240" w:lineRule="auto"/>
    </w:pPr>
    <w:rPr>
      <w:sz w:val="20"/>
    </w:rPr>
  </w:style>
  <w:style w:type="character" w:customStyle="1" w:styleId="CommentTextChar">
    <w:name w:val="Comment Text Char"/>
    <w:basedOn w:val="DefaultParagraphFont"/>
    <w:link w:val="CommentText"/>
    <w:uiPriority w:val="99"/>
    <w:semiHidden/>
    <w:rsid w:val="00310363"/>
    <w:rPr>
      <w:rFonts w:ascii="Times" w:eastAsia="Times New Roman" w:hAnsi="Times"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10363"/>
    <w:rPr>
      <w:b/>
      <w:bCs/>
    </w:rPr>
  </w:style>
  <w:style w:type="character" w:customStyle="1" w:styleId="CommentSubjectChar">
    <w:name w:val="Comment Subject Char"/>
    <w:basedOn w:val="CommentTextChar"/>
    <w:link w:val="CommentSubject"/>
    <w:uiPriority w:val="99"/>
    <w:semiHidden/>
    <w:rsid w:val="00310363"/>
    <w:rPr>
      <w:rFonts w:ascii="Times" w:eastAsia="Times New Roman" w:hAnsi="Times" w:cs="Times New Roman"/>
      <w:b/>
      <w:bCs/>
      <w:color w:val="000000"/>
      <w:sz w:val="20"/>
      <w:szCs w:val="20"/>
    </w:rPr>
  </w:style>
  <w:style w:type="paragraph" w:styleId="BalloonText">
    <w:name w:val="Balloon Text"/>
    <w:basedOn w:val="Normal"/>
    <w:link w:val="BalloonTextChar"/>
    <w:uiPriority w:val="99"/>
    <w:semiHidden/>
    <w:unhideWhenUsed/>
    <w:rsid w:val="00310363"/>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10363"/>
    <w:rPr>
      <w:rFonts w:ascii="Times New Roman" w:eastAsia="Times New Roman" w:hAnsi="Times New Roman" w:cs="Times New Roman"/>
      <w:color w:val="000000"/>
      <w:sz w:val="18"/>
      <w:szCs w:val="18"/>
    </w:rPr>
  </w:style>
  <w:style w:type="character" w:styleId="FollowedHyperlink">
    <w:name w:val="FollowedHyperlink"/>
    <w:basedOn w:val="DefaultParagraphFont"/>
    <w:uiPriority w:val="99"/>
    <w:semiHidden/>
    <w:unhideWhenUsed/>
    <w:rsid w:val="00310363"/>
    <w:rPr>
      <w:color w:val="954F72" w:themeColor="followedHyperlink"/>
      <w:u w:val="single"/>
    </w:rPr>
  </w:style>
  <w:style w:type="paragraph" w:styleId="Footer">
    <w:name w:val="footer"/>
    <w:basedOn w:val="Normal"/>
    <w:link w:val="FooterChar"/>
    <w:uiPriority w:val="99"/>
    <w:unhideWhenUsed/>
    <w:rsid w:val="00995A27"/>
    <w:pPr>
      <w:tabs>
        <w:tab w:val="center" w:pos="4680"/>
        <w:tab w:val="right" w:pos="9360"/>
      </w:tabs>
      <w:spacing w:line="240" w:lineRule="auto"/>
    </w:pPr>
  </w:style>
  <w:style w:type="character" w:customStyle="1" w:styleId="FooterChar">
    <w:name w:val="Footer Char"/>
    <w:basedOn w:val="DefaultParagraphFont"/>
    <w:link w:val="Footer"/>
    <w:uiPriority w:val="99"/>
    <w:rsid w:val="00995A27"/>
    <w:rPr>
      <w:rFonts w:ascii="Times" w:eastAsia="Times New Roman" w:hAnsi="Times" w:cs="Times New Roman"/>
      <w:color w:val="000000"/>
      <w:szCs w:val="20"/>
    </w:rPr>
  </w:style>
  <w:style w:type="character" w:styleId="PageNumber">
    <w:name w:val="page number"/>
    <w:basedOn w:val="DefaultParagraphFont"/>
    <w:uiPriority w:val="99"/>
    <w:semiHidden/>
    <w:unhideWhenUsed/>
    <w:rsid w:val="00995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033378">
      <w:bodyDiv w:val="1"/>
      <w:marLeft w:val="0"/>
      <w:marRight w:val="0"/>
      <w:marTop w:val="0"/>
      <w:marBottom w:val="0"/>
      <w:divBdr>
        <w:top w:val="none" w:sz="0" w:space="0" w:color="auto"/>
        <w:left w:val="none" w:sz="0" w:space="0" w:color="auto"/>
        <w:bottom w:val="none" w:sz="0" w:space="0" w:color="auto"/>
        <w:right w:val="none" w:sz="0" w:space="0" w:color="auto"/>
      </w:divBdr>
    </w:div>
    <w:div w:id="334236028">
      <w:bodyDiv w:val="1"/>
      <w:marLeft w:val="0"/>
      <w:marRight w:val="0"/>
      <w:marTop w:val="0"/>
      <w:marBottom w:val="0"/>
      <w:divBdr>
        <w:top w:val="none" w:sz="0" w:space="0" w:color="auto"/>
        <w:left w:val="none" w:sz="0" w:space="0" w:color="auto"/>
        <w:bottom w:val="none" w:sz="0" w:space="0" w:color="auto"/>
        <w:right w:val="none" w:sz="0" w:space="0" w:color="auto"/>
      </w:divBdr>
    </w:div>
    <w:div w:id="380443742">
      <w:bodyDiv w:val="1"/>
      <w:marLeft w:val="0"/>
      <w:marRight w:val="0"/>
      <w:marTop w:val="0"/>
      <w:marBottom w:val="0"/>
      <w:divBdr>
        <w:top w:val="none" w:sz="0" w:space="0" w:color="auto"/>
        <w:left w:val="none" w:sz="0" w:space="0" w:color="auto"/>
        <w:bottom w:val="none" w:sz="0" w:space="0" w:color="auto"/>
        <w:right w:val="none" w:sz="0" w:space="0" w:color="auto"/>
      </w:divBdr>
    </w:div>
    <w:div w:id="531505289">
      <w:bodyDiv w:val="1"/>
      <w:marLeft w:val="0"/>
      <w:marRight w:val="0"/>
      <w:marTop w:val="0"/>
      <w:marBottom w:val="0"/>
      <w:divBdr>
        <w:top w:val="none" w:sz="0" w:space="0" w:color="auto"/>
        <w:left w:val="none" w:sz="0" w:space="0" w:color="auto"/>
        <w:bottom w:val="none" w:sz="0" w:space="0" w:color="auto"/>
        <w:right w:val="none" w:sz="0" w:space="0" w:color="auto"/>
      </w:divBdr>
      <w:divsChild>
        <w:div w:id="1901863594">
          <w:marLeft w:val="0"/>
          <w:marRight w:val="0"/>
          <w:marTop w:val="0"/>
          <w:marBottom w:val="0"/>
          <w:divBdr>
            <w:top w:val="none" w:sz="0" w:space="0" w:color="auto"/>
            <w:left w:val="none" w:sz="0" w:space="0" w:color="auto"/>
            <w:bottom w:val="none" w:sz="0" w:space="0" w:color="auto"/>
            <w:right w:val="none" w:sz="0" w:space="0" w:color="auto"/>
          </w:divBdr>
        </w:div>
        <w:div w:id="1511525024">
          <w:marLeft w:val="0"/>
          <w:marRight w:val="0"/>
          <w:marTop w:val="0"/>
          <w:marBottom w:val="0"/>
          <w:divBdr>
            <w:top w:val="none" w:sz="0" w:space="0" w:color="auto"/>
            <w:left w:val="none" w:sz="0" w:space="0" w:color="auto"/>
            <w:bottom w:val="none" w:sz="0" w:space="0" w:color="auto"/>
            <w:right w:val="none" w:sz="0" w:space="0" w:color="auto"/>
          </w:divBdr>
        </w:div>
        <w:div w:id="866405846">
          <w:marLeft w:val="0"/>
          <w:marRight w:val="0"/>
          <w:marTop w:val="0"/>
          <w:marBottom w:val="0"/>
          <w:divBdr>
            <w:top w:val="none" w:sz="0" w:space="0" w:color="auto"/>
            <w:left w:val="none" w:sz="0" w:space="0" w:color="auto"/>
            <w:bottom w:val="none" w:sz="0" w:space="0" w:color="auto"/>
            <w:right w:val="none" w:sz="0" w:space="0" w:color="auto"/>
          </w:divBdr>
        </w:div>
        <w:div w:id="826819723">
          <w:marLeft w:val="0"/>
          <w:marRight w:val="0"/>
          <w:marTop w:val="0"/>
          <w:marBottom w:val="0"/>
          <w:divBdr>
            <w:top w:val="none" w:sz="0" w:space="0" w:color="auto"/>
            <w:left w:val="none" w:sz="0" w:space="0" w:color="auto"/>
            <w:bottom w:val="none" w:sz="0" w:space="0" w:color="auto"/>
            <w:right w:val="none" w:sz="0" w:space="0" w:color="auto"/>
          </w:divBdr>
        </w:div>
        <w:div w:id="683672308">
          <w:marLeft w:val="0"/>
          <w:marRight w:val="0"/>
          <w:marTop w:val="0"/>
          <w:marBottom w:val="0"/>
          <w:divBdr>
            <w:top w:val="none" w:sz="0" w:space="0" w:color="auto"/>
            <w:left w:val="none" w:sz="0" w:space="0" w:color="auto"/>
            <w:bottom w:val="none" w:sz="0" w:space="0" w:color="auto"/>
            <w:right w:val="none" w:sz="0" w:space="0" w:color="auto"/>
          </w:divBdr>
        </w:div>
        <w:div w:id="1487554483">
          <w:marLeft w:val="0"/>
          <w:marRight w:val="0"/>
          <w:marTop w:val="0"/>
          <w:marBottom w:val="0"/>
          <w:divBdr>
            <w:top w:val="none" w:sz="0" w:space="0" w:color="auto"/>
            <w:left w:val="none" w:sz="0" w:space="0" w:color="auto"/>
            <w:bottom w:val="none" w:sz="0" w:space="0" w:color="auto"/>
            <w:right w:val="none" w:sz="0" w:space="0" w:color="auto"/>
          </w:divBdr>
        </w:div>
        <w:div w:id="1059089952">
          <w:marLeft w:val="0"/>
          <w:marRight w:val="0"/>
          <w:marTop w:val="0"/>
          <w:marBottom w:val="0"/>
          <w:divBdr>
            <w:top w:val="none" w:sz="0" w:space="0" w:color="auto"/>
            <w:left w:val="none" w:sz="0" w:space="0" w:color="auto"/>
            <w:bottom w:val="none" w:sz="0" w:space="0" w:color="auto"/>
            <w:right w:val="none" w:sz="0" w:space="0" w:color="auto"/>
          </w:divBdr>
        </w:div>
        <w:div w:id="1881236083">
          <w:marLeft w:val="0"/>
          <w:marRight w:val="0"/>
          <w:marTop w:val="0"/>
          <w:marBottom w:val="0"/>
          <w:divBdr>
            <w:top w:val="none" w:sz="0" w:space="0" w:color="auto"/>
            <w:left w:val="none" w:sz="0" w:space="0" w:color="auto"/>
            <w:bottom w:val="none" w:sz="0" w:space="0" w:color="auto"/>
            <w:right w:val="none" w:sz="0" w:space="0" w:color="auto"/>
          </w:divBdr>
        </w:div>
        <w:div w:id="1891189275">
          <w:marLeft w:val="0"/>
          <w:marRight w:val="0"/>
          <w:marTop w:val="0"/>
          <w:marBottom w:val="0"/>
          <w:divBdr>
            <w:top w:val="none" w:sz="0" w:space="0" w:color="auto"/>
            <w:left w:val="none" w:sz="0" w:space="0" w:color="auto"/>
            <w:bottom w:val="none" w:sz="0" w:space="0" w:color="auto"/>
            <w:right w:val="none" w:sz="0" w:space="0" w:color="auto"/>
          </w:divBdr>
          <w:divsChild>
            <w:div w:id="130680619">
              <w:marLeft w:val="0"/>
              <w:marRight w:val="0"/>
              <w:marTop w:val="0"/>
              <w:marBottom w:val="0"/>
              <w:divBdr>
                <w:top w:val="none" w:sz="0" w:space="0" w:color="auto"/>
                <w:left w:val="none" w:sz="0" w:space="0" w:color="auto"/>
                <w:bottom w:val="none" w:sz="0" w:space="0" w:color="auto"/>
                <w:right w:val="none" w:sz="0" w:space="0" w:color="auto"/>
              </w:divBdr>
            </w:div>
            <w:div w:id="52655209">
              <w:marLeft w:val="0"/>
              <w:marRight w:val="0"/>
              <w:marTop w:val="0"/>
              <w:marBottom w:val="0"/>
              <w:divBdr>
                <w:top w:val="none" w:sz="0" w:space="0" w:color="auto"/>
                <w:left w:val="none" w:sz="0" w:space="0" w:color="auto"/>
                <w:bottom w:val="none" w:sz="0" w:space="0" w:color="auto"/>
                <w:right w:val="none" w:sz="0" w:space="0" w:color="auto"/>
              </w:divBdr>
            </w:div>
            <w:div w:id="84307143">
              <w:marLeft w:val="0"/>
              <w:marRight w:val="0"/>
              <w:marTop w:val="0"/>
              <w:marBottom w:val="0"/>
              <w:divBdr>
                <w:top w:val="none" w:sz="0" w:space="0" w:color="auto"/>
                <w:left w:val="none" w:sz="0" w:space="0" w:color="auto"/>
                <w:bottom w:val="none" w:sz="0" w:space="0" w:color="auto"/>
                <w:right w:val="none" w:sz="0" w:space="0" w:color="auto"/>
              </w:divBdr>
            </w:div>
            <w:div w:id="631911031">
              <w:marLeft w:val="0"/>
              <w:marRight w:val="0"/>
              <w:marTop w:val="0"/>
              <w:marBottom w:val="0"/>
              <w:divBdr>
                <w:top w:val="none" w:sz="0" w:space="0" w:color="auto"/>
                <w:left w:val="none" w:sz="0" w:space="0" w:color="auto"/>
                <w:bottom w:val="none" w:sz="0" w:space="0" w:color="auto"/>
                <w:right w:val="none" w:sz="0" w:space="0" w:color="auto"/>
              </w:divBdr>
            </w:div>
            <w:div w:id="676687708">
              <w:marLeft w:val="0"/>
              <w:marRight w:val="0"/>
              <w:marTop w:val="0"/>
              <w:marBottom w:val="0"/>
              <w:divBdr>
                <w:top w:val="none" w:sz="0" w:space="0" w:color="auto"/>
                <w:left w:val="none" w:sz="0" w:space="0" w:color="auto"/>
                <w:bottom w:val="none" w:sz="0" w:space="0" w:color="auto"/>
                <w:right w:val="none" w:sz="0" w:space="0" w:color="auto"/>
              </w:divBdr>
            </w:div>
            <w:div w:id="101974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7426">
      <w:bodyDiv w:val="1"/>
      <w:marLeft w:val="0"/>
      <w:marRight w:val="0"/>
      <w:marTop w:val="0"/>
      <w:marBottom w:val="0"/>
      <w:divBdr>
        <w:top w:val="none" w:sz="0" w:space="0" w:color="auto"/>
        <w:left w:val="none" w:sz="0" w:space="0" w:color="auto"/>
        <w:bottom w:val="none" w:sz="0" w:space="0" w:color="auto"/>
        <w:right w:val="none" w:sz="0" w:space="0" w:color="auto"/>
      </w:divBdr>
      <w:divsChild>
        <w:div w:id="450513724">
          <w:marLeft w:val="0"/>
          <w:marRight w:val="0"/>
          <w:marTop w:val="0"/>
          <w:marBottom w:val="0"/>
          <w:divBdr>
            <w:top w:val="none" w:sz="0" w:space="0" w:color="auto"/>
            <w:left w:val="none" w:sz="0" w:space="0" w:color="auto"/>
            <w:bottom w:val="none" w:sz="0" w:space="0" w:color="auto"/>
            <w:right w:val="none" w:sz="0" w:space="0" w:color="auto"/>
          </w:divBdr>
        </w:div>
        <w:div w:id="1455369265">
          <w:marLeft w:val="0"/>
          <w:marRight w:val="0"/>
          <w:marTop w:val="0"/>
          <w:marBottom w:val="0"/>
          <w:divBdr>
            <w:top w:val="none" w:sz="0" w:space="0" w:color="auto"/>
            <w:left w:val="none" w:sz="0" w:space="0" w:color="auto"/>
            <w:bottom w:val="none" w:sz="0" w:space="0" w:color="auto"/>
            <w:right w:val="none" w:sz="0" w:space="0" w:color="auto"/>
          </w:divBdr>
        </w:div>
        <w:div w:id="1467240435">
          <w:marLeft w:val="0"/>
          <w:marRight w:val="0"/>
          <w:marTop w:val="0"/>
          <w:marBottom w:val="0"/>
          <w:divBdr>
            <w:top w:val="none" w:sz="0" w:space="0" w:color="auto"/>
            <w:left w:val="none" w:sz="0" w:space="0" w:color="auto"/>
            <w:bottom w:val="none" w:sz="0" w:space="0" w:color="auto"/>
            <w:right w:val="none" w:sz="0" w:space="0" w:color="auto"/>
          </w:divBdr>
        </w:div>
        <w:div w:id="907154961">
          <w:marLeft w:val="0"/>
          <w:marRight w:val="0"/>
          <w:marTop w:val="0"/>
          <w:marBottom w:val="0"/>
          <w:divBdr>
            <w:top w:val="none" w:sz="0" w:space="0" w:color="auto"/>
            <w:left w:val="none" w:sz="0" w:space="0" w:color="auto"/>
            <w:bottom w:val="none" w:sz="0" w:space="0" w:color="auto"/>
            <w:right w:val="none" w:sz="0" w:space="0" w:color="auto"/>
          </w:divBdr>
        </w:div>
        <w:div w:id="111095971">
          <w:marLeft w:val="0"/>
          <w:marRight w:val="0"/>
          <w:marTop w:val="0"/>
          <w:marBottom w:val="0"/>
          <w:divBdr>
            <w:top w:val="none" w:sz="0" w:space="0" w:color="auto"/>
            <w:left w:val="none" w:sz="0" w:space="0" w:color="auto"/>
            <w:bottom w:val="none" w:sz="0" w:space="0" w:color="auto"/>
            <w:right w:val="none" w:sz="0" w:space="0" w:color="auto"/>
          </w:divBdr>
        </w:div>
        <w:div w:id="1708263450">
          <w:marLeft w:val="0"/>
          <w:marRight w:val="0"/>
          <w:marTop w:val="0"/>
          <w:marBottom w:val="0"/>
          <w:divBdr>
            <w:top w:val="none" w:sz="0" w:space="0" w:color="auto"/>
            <w:left w:val="none" w:sz="0" w:space="0" w:color="auto"/>
            <w:bottom w:val="none" w:sz="0" w:space="0" w:color="auto"/>
            <w:right w:val="none" w:sz="0" w:space="0" w:color="auto"/>
          </w:divBdr>
        </w:div>
        <w:div w:id="1166939141">
          <w:marLeft w:val="0"/>
          <w:marRight w:val="0"/>
          <w:marTop w:val="0"/>
          <w:marBottom w:val="0"/>
          <w:divBdr>
            <w:top w:val="none" w:sz="0" w:space="0" w:color="auto"/>
            <w:left w:val="none" w:sz="0" w:space="0" w:color="auto"/>
            <w:bottom w:val="none" w:sz="0" w:space="0" w:color="auto"/>
            <w:right w:val="none" w:sz="0" w:space="0" w:color="auto"/>
          </w:divBdr>
        </w:div>
        <w:div w:id="73208856">
          <w:marLeft w:val="0"/>
          <w:marRight w:val="0"/>
          <w:marTop w:val="0"/>
          <w:marBottom w:val="0"/>
          <w:divBdr>
            <w:top w:val="none" w:sz="0" w:space="0" w:color="auto"/>
            <w:left w:val="none" w:sz="0" w:space="0" w:color="auto"/>
            <w:bottom w:val="none" w:sz="0" w:space="0" w:color="auto"/>
            <w:right w:val="none" w:sz="0" w:space="0" w:color="auto"/>
          </w:divBdr>
        </w:div>
        <w:div w:id="1753549978">
          <w:marLeft w:val="0"/>
          <w:marRight w:val="0"/>
          <w:marTop w:val="0"/>
          <w:marBottom w:val="0"/>
          <w:divBdr>
            <w:top w:val="none" w:sz="0" w:space="0" w:color="auto"/>
            <w:left w:val="none" w:sz="0" w:space="0" w:color="auto"/>
            <w:bottom w:val="none" w:sz="0" w:space="0" w:color="auto"/>
            <w:right w:val="none" w:sz="0" w:space="0" w:color="auto"/>
          </w:divBdr>
          <w:divsChild>
            <w:div w:id="1629503751">
              <w:marLeft w:val="0"/>
              <w:marRight w:val="0"/>
              <w:marTop w:val="0"/>
              <w:marBottom w:val="0"/>
              <w:divBdr>
                <w:top w:val="none" w:sz="0" w:space="0" w:color="auto"/>
                <w:left w:val="none" w:sz="0" w:space="0" w:color="auto"/>
                <w:bottom w:val="none" w:sz="0" w:space="0" w:color="auto"/>
                <w:right w:val="none" w:sz="0" w:space="0" w:color="auto"/>
              </w:divBdr>
            </w:div>
            <w:div w:id="836847888">
              <w:marLeft w:val="0"/>
              <w:marRight w:val="0"/>
              <w:marTop w:val="0"/>
              <w:marBottom w:val="0"/>
              <w:divBdr>
                <w:top w:val="none" w:sz="0" w:space="0" w:color="auto"/>
                <w:left w:val="none" w:sz="0" w:space="0" w:color="auto"/>
                <w:bottom w:val="none" w:sz="0" w:space="0" w:color="auto"/>
                <w:right w:val="none" w:sz="0" w:space="0" w:color="auto"/>
              </w:divBdr>
            </w:div>
            <w:div w:id="339355428">
              <w:marLeft w:val="0"/>
              <w:marRight w:val="0"/>
              <w:marTop w:val="0"/>
              <w:marBottom w:val="0"/>
              <w:divBdr>
                <w:top w:val="none" w:sz="0" w:space="0" w:color="auto"/>
                <w:left w:val="none" w:sz="0" w:space="0" w:color="auto"/>
                <w:bottom w:val="none" w:sz="0" w:space="0" w:color="auto"/>
                <w:right w:val="none" w:sz="0" w:space="0" w:color="auto"/>
              </w:divBdr>
            </w:div>
            <w:div w:id="863446326">
              <w:marLeft w:val="0"/>
              <w:marRight w:val="0"/>
              <w:marTop w:val="0"/>
              <w:marBottom w:val="0"/>
              <w:divBdr>
                <w:top w:val="none" w:sz="0" w:space="0" w:color="auto"/>
                <w:left w:val="none" w:sz="0" w:space="0" w:color="auto"/>
                <w:bottom w:val="none" w:sz="0" w:space="0" w:color="auto"/>
                <w:right w:val="none" w:sz="0" w:space="0" w:color="auto"/>
              </w:divBdr>
            </w:div>
            <w:div w:id="693269567">
              <w:marLeft w:val="0"/>
              <w:marRight w:val="0"/>
              <w:marTop w:val="0"/>
              <w:marBottom w:val="0"/>
              <w:divBdr>
                <w:top w:val="none" w:sz="0" w:space="0" w:color="auto"/>
                <w:left w:val="none" w:sz="0" w:space="0" w:color="auto"/>
                <w:bottom w:val="none" w:sz="0" w:space="0" w:color="auto"/>
                <w:right w:val="none" w:sz="0" w:space="0" w:color="auto"/>
              </w:divBdr>
            </w:div>
            <w:div w:id="132848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rksky.org/our-work/lighting/lighting-for-citizens/lighting-basic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oronto.ca/wp-content/uploads/2018/03/8ff6-city-planning-bird-effective-lighting.pdf" TargetMode="External"/><Relationship Id="rId12" Type="http://schemas.openxmlformats.org/officeDocument/2006/relationships/hyperlink" Target="https://www.signify.com/api/assets/v1/file/content/283a8a7b6c12425dac68aa3e00d626b0/TVL_TownView-spec-sheet.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gnify.com/en-us/where-to-buy.hadc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ignify.com/en-us/products/outdoor-luminaires/road-and-urban-lighting/urban/posttop/townview-led-post-top-tvln-tvlc" TargetMode="External"/><Relationship Id="rId4" Type="http://schemas.openxmlformats.org/officeDocument/2006/relationships/webSettings" Target="webSettings.xml"/><Relationship Id="rId9" Type="http://schemas.openxmlformats.org/officeDocument/2006/relationships/hyperlink" Target="https://www.darksky.org/our-work/lighting/lighting-for-industry/fsa/fsa-produc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A Rector</dc:creator>
  <cp:keywords/>
  <dc:description/>
  <cp:lastModifiedBy>Claudia A Rector</cp:lastModifiedBy>
  <cp:revision>5</cp:revision>
  <dcterms:created xsi:type="dcterms:W3CDTF">2021-01-09T00:39:00Z</dcterms:created>
  <dcterms:modified xsi:type="dcterms:W3CDTF">2021-01-09T01:54:00Z</dcterms:modified>
</cp:coreProperties>
</file>